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70649B2D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CF626F">
                                  <w:rPr>
                                    <w:rFonts w:ascii="BOG 2017" w:hAnsi="BOG 2017"/>
                                    <w:lang w:val="ka-GE"/>
                                  </w:rPr>
                                  <w:t>ტენდერ</w:t>
                                </w:r>
                                <w:r w:rsidR="00CF626F" w:rsidRPr="00CF626F">
                                  <w:rPr>
                                    <w:rFonts w:ascii="BOG 2017" w:hAnsi="BOG 2017"/>
                                    <w:lang w:val="ka-GE"/>
                                  </w:rPr>
                                  <w:t>ს ტყვიის ლუქების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CC1D9F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70649B2D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CF626F">
                            <w:rPr>
                              <w:rFonts w:ascii="BOG 2017" w:hAnsi="BOG 2017"/>
                              <w:lang w:val="ka-GE"/>
                            </w:rPr>
                            <w:t>ტენდერ</w:t>
                          </w:r>
                          <w:r w:rsidR="00CF626F" w:rsidRPr="00CF626F">
                            <w:rPr>
                              <w:rFonts w:ascii="BOG 2017" w:hAnsi="BOG 2017"/>
                              <w:lang w:val="ka-GE"/>
                            </w:rPr>
                            <w:t>ს ტყვიის ლუქების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CC1D9F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46FCB48A" w:rsidR="006F3955" w:rsidRPr="002E5AEB" w:rsidRDefault="00CF626F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12/</w:t>
                                      </w:r>
                                      <w:r w:rsidR="00065FEE">
                                        <w:rPr>
                                          <w:rFonts w:ascii="BOG 2017" w:hAnsi="BOG 2017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/2022 2</w:t>
                                      </w:r>
                                      <w:r w:rsidR="00F74A85" w:rsidRPr="00F74A85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:00 PM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46FCB48A" w:rsidR="006F3955" w:rsidRPr="002E5AEB" w:rsidRDefault="00CF626F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12/</w:t>
                                </w:r>
                                <w:r w:rsidR="00065FEE">
                                  <w:rPr>
                                    <w:rFonts w:ascii="BOG 2017" w:hAnsi="BOG 2017"/>
                                  </w:rPr>
                                  <w:t>8</w:t>
                                </w: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/2022 2</w:t>
                                </w:r>
                                <w:r w:rsidR="00F74A85" w:rsidRPr="00F74A85">
                                  <w:rPr>
                                    <w:rFonts w:ascii="BOG 2017" w:hAnsi="BOG 2017"/>
                                    <w:lang w:val="ka-GE"/>
                                  </w:rPr>
                                  <w:t>:00 PM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3469555B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CF626F" w:rsidRPr="00CF626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ტყვიის ლუქების შესყიდვაზე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3469555B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CF626F" w:rsidRPr="00CF626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ტყვიის ლუქების შესყიდვაზე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Default="00B54332">
      <w:pPr>
        <w:jc w:val="left"/>
        <w:rPr>
          <w:rFonts w:asciiTheme="minorHAnsi" w:hAnsiTheme="minorHAnsi"/>
          <w:lang w:val="ka-GE"/>
        </w:rPr>
      </w:pPr>
    </w:p>
    <w:p w14:paraId="7101EF45" w14:textId="41C969CA" w:rsidR="009F57A0" w:rsidRPr="009F250E" w:rsidRDefault="009F250E" w:rsidP="009F57A0">
      <w:pPr>
        <w:pStyle w:val="Heading2"/>
        <w:shd w:val="clear" w:color="auto" w:fill="FFFFFF"/>
        <w:spacing w:before="0"/>
        <w:rPr>
          <w:rFonts w:ascii="BOG 2017" w:eastAsiaTheme="minorHAnsi" w:hAnsi="BOG 2017" w:cstheme="minorBidi"/>
          <w:b w:val="0"/>
          <w:color w:val="231F20"/>
          <w:sz w:val="20"/>
          <w:szCs w:val="20"/>
          <w:lang w:val="ka-GE" w:eastAsia="en-US"/>
        </w:rPr>
      </w:pPr>
      <w:r w:rsidRPr="009F250E">
        <w:rPr>
          <w:rFonts w:ascii="BOG 2017" w:eastAsiaTheme="minorHAnsi" w:hAnsi="BOG 2017" w:cstheme="minorBidi"/>
          <w:b w:val="0"/>
          <w:color w:val="231F20"/>
          <w:sz w:val="20"/>
          <w:szCs w:val="20"/>
          <w:lang w:val="ka-GE" w:eastAsia="en-US"/>
        </w:rPr>
        <w:t>ტექნიკური დეტალები:</w:t>
      </w:r>
    </w:p>
    <w:p w14:paraId="72452492" w14:textId="66EC4C3D" w:rsidR="009F57A0" w:rsidRDefault="009F57A0" w:rsidP="009F57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41B3D"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3510"/>
        <w:gridCol w:w="1890"/>
        <w:gridCol w:w="2070"/>
      </w:tblGrid>
      <w:tr w:rsidR="009F57A0" w14:paraId="3DE60D91" w14:textId="77777777" w:rsidTr="00CC1D9F">
        <w:trPr>
          <w:trHeight w:val="541"/>
        </w:trPr>
        <w:tc>
          <w:tcPr>
            <w:tcW w:w="27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98F4A4" w14:textId="77777777" w:rsidR="009F57A0" w:rsidRPr="00E5240C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E5240C">
              <w:rPr>
                <w:rFonts w:ascii="BOG 2017" w:hAnsi="BOG 2017"/>
                <w:b/>
                <w:bCs/>
                <w:lang w:val="ka-GE"/>
              </w:rPr>
              <w:t>დასახელება</w:t>
            </w:r>
          </w:p>
        </w:tc>
        <w:tc>
          <w:tcPr>
            <w:tcW w:w="35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EE1E4E" w14:textId="77777777" w:rsidR="009F57A0" w:rsidRPr="00E5240C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E5240C">
              <w:rPr>
                <w:rFonts w:ascii="BOG 2017" w:hAnsi="BOG 2017"/>
                <w:b/>
                <w:bCs/>
                <w:lang w:val="ka-GE"/>
              </w:rPr>
              <w:t>სავარაუდო შესასყიდი რაოდენობა (თვეში / წელიწადში)**</w:t>
            </w:r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D714D" w14:textId="77777777" w:rsidR="009F57A0" w:rsidRPr="00E5240C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E5240C">
              <w:rPr>
                <w:rFonts w:ascii="BOG 2017" w:hAnsi="BOG 2017"/>
                <w:b/>
                <w:bCs/>
                <w:lang w:val="ka-GE"/>
              </w:rPr>
              <w:t> 1 კგ-ს ფასი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C05E15" w14:textId="185AD1A6" w:rsidR="009F57A0" w:rsidRPr="00E5240C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E5240C">
              <w:rPr>
                <w:rFonts w:ascii="BOG 2017" w:hAnsi="BOG 2017"/>
                <w:b/>
                <w:bCs/>
                <w:lang w:val="ka-GE"/>
              </w:rPr>
              <w:t>ჯამური ფასი</w:t>
            </w:r>
            <w:r w:rsidR="005A7A45" w:rsidRPr="00E5240C">
              <w:rPr>
                <w:rFonts w:ascii="BOG 2017" w:hAnsi="BOG 2017"/>
                <w:b/>
                <w:bCs/>
                <w:lang w:val="ka-GE"/>
              </w:rPr>
              <w:t xml:space="preserve"> (12</w:t>
            </w:r>
            <w:r w:rsidRPr="00E5240C">
              <w:rPr>
                <w:rFonts w:ascii="BOG 2017" w:hAnsi="BOG 2017"/>
                <w:b/>
                <w:bCs/>
                <w:lang w:val="ka-GE"/>
              </w:rPr>
              <w:t>’</w:t>
            </w:r>
            <w:r w:rsidR="005A7A45" w:rsidRPr="00E5240C">
              <w:rPr>
                <w:rFonts w:ascii="BOG 2017" w:hAnsi="BOG 2017"/>
                <w:b/>
                <w:bCs/>
                <w:lang w:val="ka-GE"/>
              </w:rPr>
              <w:t>0</w:t>
            </w:r>
            <w:r w:rsidRPr="00E5240C">
              <w:rPr>
                <w:rFonts w:ascii="BOG 2017" w:hAnsi="BOG 2017"/>
                <w:b/>
                <w:bCs/>
                <w:lang w:val="ka-GE"/>
              </w:rPr>
              <w:t>00 კგ)</w:t>
            </w:r>
          </w:p>
        </w:tc>
      </w:tr>
      <w:tr w:rsidR="009F57A0" w14:paraId="671365F1" w14:textId="77777777" w:rsidTr="009F57A0">
        <w:trPr>
          <w:trHeight w:val="210"/>
        </w:trPr>
        <w:tc>
          <w:tcPr>
            <w:tcW w:w="27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34785" w14:textId="77777777" w:rsidR="009F57A0" w:rsidRPr="009F250E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9F250E">
              <w:rPr>
                <w:rFonts w:ascii="BOG 2017" w:hAnsi="BOG 2017"/>
                <w:lang w:val="ka-GE"/>
              </w:rPr>
              <w:t>ტყვიის ლუქი მცირე ზომის (10 მმ -11 მმ)*</w:t>
            </w:r>
          </w:p>
        </w:tc>
        <w:tc>
          <w:tcPr>
            <w:tcW w:w="35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FB9CF9" w14:textId="253B03F5" w:rsidR="009F57A0" w:rsidRPr="009F250E" w:rsidRDefault="004C26D4">
            <w:pPr>
              <w:jc w:val="center"/>
              <w:rPr>
                <w:rFonts w:ascii="BOG 2017" w:hAnsi="BOG 2017"/>
                <w:lang w:val="ka-GE"/>
              </w:rPr>
            </w:pPr>
            <w:r w:rsidRPr="009F250E">
              <w:rPr>
                <w:rFonts w:ascii="BOG 2017" w:hAnsi="BOG 2017"/>
                <w:lang w:val="ka-GE"/>
              </w:rPr>
              <w:t>1</w:t>
            </w:r>
            <w:r w:rsidR="009F250E" w:rsidRPr="00F35B27">
              <w:rPr>
                <w:rFonts w:ascii="BOG 2017" w:hAnsi="BOG 2017"/>
                <w:lang w:val="ka-GE"/>
              </w:rPr>
              <w:t>’</w:t>
            </w:r>
            <w:r w:rsidRPr="009F250E">
              <w:rPr>
                <w:rFonts w:ascii="BOG 2017" w:hAnsi="BOG 2017"/>
                <w:lang w:val="ka-GE"/>
              </w:rPr>
              <w:t>000</w:t>
            </w:r>
            <w:r w:rsidR="00F35B27" w:rsidRPr="00F35B27">
              <w:rPr>
                <w:rFonts w:ascii="BOG 2017" w:hAnsi="BOG 2017"/>
                <w:lang w:val="ka-GE"/>
              </w:rPr>
              <w:t xml:space="preserve"> კგ</w:t>
            </w:r>
            <w:r w:rsidRPr="009F250E">
              <w:rPr>
                <w:rFonts w:ascii="BOG 2017" w:hAnsi="BOG 2017"/>
                <w:lang w:val="ka-GE"/>
              </w:rPr>
              <w:t xml:space="preserve"> / 12’0</w:t>
            </w:r>
            <w:r w:rsidR="009F57A0" w:rsidRPr="009F250E">
              <w:rPr>
                <w:rFonts w:ascii="BOG 2017" w:hAnsi="BOG 2017"/>
                <w:lang w:val="ka-GE"/>
              </w:rPr>
              <w:t>00 კგ</w:t>
            </w:r>
          </w:p>
        </w:tc>
        <w:tc>
          <w:tcPr>
            <w:tcW w:w="18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1C643" w14:textId="77777777" w:rsidR="009F57A0" w:rsidRPr="009F250E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9F250E">
              <w:rPr>
                <w:rFonts w:ascii="BOG 2017" w:hAnsi="BOG 2017"/>
                <w:lang w:val="ka-GE"/>
              </w:rPr>
              <w:t>- ლარი</w:t>
            </w:r>
          </w:p>
        </w:tc>
        <w:tc>
          <w:tcPr>
            <w:tcW w:w="20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DFCEF5" w14:textId="77777777" w:rsidR="009F57A0" w:rsidRPr="009F250E" w:rsidRDefault="009F57A0">
            <w:pPr>
              <w:jc w:val="center"/>
              <w:rPr>
                <w:rFonts w:ascii="BOG 2017" w:hAnsi="BOG 2017"/>
                <w:lang w:val="ka-GE"/>
              </w:rPr>
            </w:pPr>
            <w:r w:rsidRPr="009F250E">
              <w:rPr>
                <w:rFonts w:ascii="BOG 2017" w:hAnsi="BOG 2017"/>
                <w:lang w:val="ka-GE"/>
              </w:rPr>
              <w:t>- ლარი</w:t>
            </w:r>
          </w:p>
        </w:tc>
      </w:tr>
    </w:tbl>
    <w:p w14:paraId="6E3ABFB1" w14:textId="77777777" w:rsidR="009F57A0" w:rsidRPr="00E5240C" w:rsidRDefault="009F57A0" w:rsidP="009F250E">
      <w:pPr>
        <w:pStyle w:val="NormalWeb"/>
        <w:shd w:val="clear" w:color="auto" w:fill="FFFFFF"/>
        <w:spacing w:before="0" w:beforeAutospacing="0" w:after="0" w:afterAutospacing="0"/>
        <w:jc w:val="left"/>
        <w:rPr>
          <w:rFonts w:ascii="BOG 2017" w:eastAsiaTheme="minorHAnsi" w:hAnsi="BOG 2017" w:cstheme="minorBidi"/>
          <w:sz w:val="20"/>
          <w:szCs w:val="20"/>
          <w:lang w:val="ka-GE"/>
        </w:rPr>
      </w:pPr>
      <w:r w:rsidRPr="00E5240C">
        <w:rPr>
          <w:rFonts w:ascii="BOG 2017" w:eastAsiaTheme="minorHAnsi" w:hAnsi="BOG 2017" w:cstheme="minorBidi"/>
          <w:sz w:val="20"/>
          <w:szCs w:val="20"/>
          <w:lang w:val="ka-GE"/>
        </w:rPr>
        <w:t>*იხილეთ ფოტო ქვემოთ</w:t>
      </w:r>
      <w:r w:rsidRPr="00E5240C">
        <w:rPr>
          <w:rFonts w:ascii="BOG 2017" w:eastAsiaTheme="minorHAnsi" w:hAnsi="BOG 2017" w:cstheme="minorBidi"/>
          <w:sz w:val="20"/>
          <w:szCs w:val="20"/>
          <w:lang w:val="ka-GE"/>
        </w:rPr>
        <w:br/>
        <w:t>*რაოდენობა შეიძლება შემცირდეს ან გაიზარდოს ბანკის მოთხოვნიდან გამომდინარე.</w:t>
      </w:r>
    </w:p>
    <w:p w14:paraId="54C48ED5" w14:textId="77777777" w:rsidR="009F57A0" w:rsidRDefault="009F57A0">
      <w:pPr>
        <w:jc w:val="left"/>
        <w:rPr>
          <w:rFonts w:asciiTheme="minorHAnsi" w:hAnsiTheme="minorHAnsi"/>
          <w:lang w:val="ka-GE"/>
        </w:rPr>
      </w:pPr>
    </w:p>
    <w:p w14:paraId="42ACF0C3" w14:textId="2BC7A2AC" w:rsidR="009F250E" w:rsidRPr="009F57A0" w:rsidRDefault="00CC1D9F">
      <w:pPr>
        <w:jc w:val="left"/>
        <w:rPr>
          <w:rFonts w:asciiTheme="minorHAnsi" w:hAnsiTheme="minorHAnsi"/>
          <w:lang w:val="ka-GE"/>
        </w:rPr>
      </w:pPr>
      <w:r>
        <w:rPr>
          <w:rFonts w:asciiTheme="minorHAnsi" w:hAnsiTheme="minorHAnsi"/>
          <w:lang w:val="ka-GE"/>
        </w:rPr>
        <w:pict w14:anchorId="24B87B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65pt;height:123.9pt">
            <v:imagedata r:id="rId11" o:title="Picture"/>
          </v:shape>
        </w:pict>
      </w: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C1D9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CC1D9F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5FEE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6D4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A45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250E"/>
    <w:rsid w:val="009F3EEF"/>
    <w:rsid w:val="009F3F3B"/>
    <w:rsid w:val="009F414B"/>
    <w:rsid w:val="009F427C"/>
    <w:rsid w:val="009F4880"/>
    <w:rsid w:val="009F4B72"/>
    <w:rsid w:val="009F57A0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1D9F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26F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40C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5B2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Strong">
    <w:name w:val="Strong"/>
    <w:basedOn w:val="DefaultParagraphFont"/>
    <w:uiPriority w:val="22"/>
    <w:qFormat/>
    <w:rsid w:val="009F5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37BB14-6271-41D5-9F88-1493E184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40</cp:revision>
  <cp:lastPrinted>2019-10-17T14:03:00Z</cp:lastPrinted>
  <dcterms:created xsi:type="dcterms:W3CDTF">2021-10-05T11:23:00Z</dcterms:created>
  <dcterms:modified xsi:type="dcterms:W3CDTF">2022-12-01T10:04:00Z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